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3402"/>
      </w:tblGrid>
      <w:tr w:rsidR="00C133DF" w:rsidRPr="00C133DF" w:rsidTr="00C44036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C133DF" w:rsidRPr="00C133DF" w:rsidRDefault="00C133DF" w:rsidP="00C13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33DF" w:rsidRPr="00C133DF" w:rsidRDefault="00992EE3" w:rsidP="00121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Приложение </w:t>
            </w:r>
            <w:r w:rsidR="001212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133DF" w:rsidRPr="00C133DF" w:rsidTr="00C44036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C133DF" w:rsidRPr="00C133DF" w:rsidRDefault="00C133DF" w:rsidP="00C13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33DF" w:rsidRPr="00C133DF" w:rsidRDefault="00C133DF" w:rsidP="00C133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</w:t>
            </w:r>
          </w:p>
          <w:p w:rsidR="00C133DF" w:rsidRPr="00C133DF" w:rsidRDefault="00C133DF" w:rsidP="00C133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приказом ГУЗ "</w:t>
            </w:r>
            <w:r w:rsidR="00992EE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ЛОЦИБ</w:t>
            </w:r>
            <w:r w:rsidRPr="00C13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</w:t>
            </w:r>
          </w:p>
          <w:p w:rsidR="00C133DF" w:rsidRPr="00C133DF" w:rsidRDefault="00C133DF" w:rsidP="008501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 w:rsidR="002A7E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8501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.07.2023</w:t>
            </w:r>
            <w:r w:rsidRPr="00C13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</w:t>
            </w:r>
            <w:r w:rsidR="002A7E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</w:t>
            </w:r>
          </w:p>
        </w:tc>
      </w:tr>
    </w:tbl>
    <w:p w:rsidR="00FE2342" w:rsidRDefault="00FE2342" w:rsidP="00FE23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2342" w:rsidRDefault="00FE23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0D42" w:rsidRPr="00A40D42" w:rsidRDefault="00A40D42" w:rsidP="00A40D4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0D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A40D42" w:rsidRPr="00A40D42" w:rsidRDefault="00A40D42" w:rsidP="00A40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D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уничтожении персональных данных, обрабатываемых в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A40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осударственном учреждении здравоохранения</w:t>
      </w:r>
    </w:p>
    <w:p w:rsidR="00927A2A" w:rsidRDefault="00A40D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«Липецкий областной </w:t>
      </w:r>
      <w:r w:rsidR="00850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</w:t>
      </w:r>
      <w:r w:rsidRPr="00A40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ентр </w:t>
      </w:r>
      <w:r w:rsidR="00927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инфекционны</w:t>
      </w:r>
      <w:r w:rsidR="00850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 </w:t>
      </w:r>
      <w:r w:rsidR="00927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боле</w:t>
      </w:r>
      <w:r w:rsidR="00850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зней»</w:t>
      </w:r>
    </w:p>
    <w:p w:rsidR="008501AC" w:rsidRDefault="008501AC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(ГУЗ «ЛОЦИБ»)</w:t>
      </w: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24B3" w:rsidRDefault="00E624B3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342" w:rsidRDefault="00FE2342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5633" w:rsidRDefault="00875633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42" w:rsidRPr="00E624B3" w:rsidRDefault="00927A2A" w:rsidP="0092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A40D42" w:rsidRPr="00E62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624B3" w:rsidRDefault="00E624B3" w:rsidP="000B0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A4" w:rsidRPr="00E624B3" w:rsidRDefault="00A40D42" w:rsidP="005A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Положения </w:t>
      </w:r>
      <w:r w:rsidR="000B0AA4" w:rsidRPr="00E6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уничтожении персональных данных, обрабатываемых в </w:t>
      </w:r>
      <w:r w:rsidR="00647CD1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0AA4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осударственном учреждении здравоохранения </w:t>
      </w:r>
      <w:r w:rsidR="008501AC" w:rsidRPr="008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«Липецкий областной центр инфекционных болезней» </w:t>
      </w:r>
      <w:r w:rsidR="000B0AA4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Положение) </w:t>
      </w: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определение порядка уничтожения персональных данных, обрабатываемых в государственном учреждении здравоохранения </w:t>
      </w:r>
      <w:r w:rsidR="008501AC" w:rsidRPr="008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«Липецкий областной центр инфекционных болезней» </w:t>
      </w: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Центр</w:t>
      </w:r>
      <w:r w:rsidR="000B0AA4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</w:t>
      </w: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B0AA4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AA4" w:rsidRPr="00E624B3" w:rsidRDefault="00A40D42" w:rsidP="005A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   Настоящее Положение разработано с учетом положений Конституции Российской Федерации, </w:t>
      </w:r>
      <w:r w:rsidRPr="00E624B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Федерального закона Российской Федерации от 27.07.2006 № 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Pr="00E624B3">
        <w:rPr>
          <w:rFonts w:ascii="Times New Roman" w:hAnsi="Times New Roman" w:cs="Times New Roman"/>
          <w:sz w:val="28"/>
          <w:szCs w:val="28"/>
        </w:rPr>
        <w:t>Федерального закона от 27.07.2006 г. N 149-ФЗ "Об информации, информационных тех</w:t>
      </w:r>
      <w:r w:rsidR="008C4BF2">
        <w:rPr>
          <w:rFonts w:ascii="Times New Roman" w:hAnsi="Times New Roman" w:cs="Times New Roman"/>
          <w:sz w:val="28"/>
          <w:szCs w:val="28"/>
        </w:rPr>
        <w:t>нологиях и о защите информации"</w:t>
      </w:r>
      <w:r w:rsidR="008501AC">
        <w:rPr>
          <w:rFonts w:ascii="Times New Roman" w:hAnsi="Times New Roman" w:cs="Times New Roman"/>
          <w:sz w:val="28"/>
          <w:szCs w:val="28"/>
        </w:rPr>
        <w:t>,</w:t>
      </w:r>
      <w:r w:rsidR="008501AC" w:rsidRPr="008501AC">
        <w:t xml:space="preserve"> </w:t>
      </w:r>
      <w:r w:rsidR="008501AC" w:rsidRPr="008501AC">
        <w:rPr>
          <w:rFonts w:ascii="Times New Roman" w:hAnsi="Times New Roman" w:cs="Times New Roman"/>
          <w:sz w:val="28"/>
          <w:szCs w:val="28"/>
        </w:rPr>
        <w:t>приказа Федеральной службы по надзору в сфере связи, информационных технологий и массовых коммуникаций от 28.10.2022 N 179 "Об утверждении Требований к подтверждению уничтожения персональных данных"</w:t>
      </w:r>
      <w:r w:rsidR="008501AC">
        <w:rPr>
          <w:rFonts w:ascii="Times New Roman" w:hAnsi="Times New Roman" w:cs="Times New Roman"/>
          <w:sz w:val="28"/>
          <w:szCs w:val="28"/>
        </w:rPr>
        <w:t xml:space="preserve"> </w:t>
      </w:r>
      <w:r w:rsidR="008C4BF2">
        <w:rPr>
          <w:rFonts w:ascii="Times New Roman" w:hAnsi="Times New Roman" w:cs="Times New Roman"/>
          <w:sz w:val="28"/>
          <w:szCs w:val="28"/>
        </w:rPr>
        <w:t>.</w:t>
      </w:r>
      <w:r w:rsidRPr="00E62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A4" w:rsidRPr="00E624B3" w:rsidRDefault="00A40D42" w:rsidP="005A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t>1.3. Целью настоящего Положения является обеспечение защиты прав и свобод человека и гражданина при обработке его персональных данных.</w:t>
      </w:r>
    </w:p>
    <w:p w:rsidR="000B0AA4" w:rsidRPr="00E624B3" w:rsidRDefault="000B0AA4" w:rsidP="005A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t>1.</w:t>
      </w:r>
      <w:r w:rsidR="00727C24" w:rsidRPr="00E624B3">
        <w:rPr>
          <w:rFonts w:ascii="Times New Roman" w:hAnsi="Times New Roman" w:cs="Times New Roman"/>
          <w:sz w:val="28"/>
          <w:szCs w:val="28"/>
        </w:rPr>
        <w:t>4</w:t>
      </w:r>
      <w:r w:rsidRPr="00E624B3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периодичность и способы уничтожения носителей, содержащих персональные данные. </w:t>
      </w:r>
    </w:p>
    <w:p w:rsidR="00A40D42" w:rsidRPr="00E624B3" w:rsidRDefault="00A40D42" w:rsidP="005A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t>1.</w:t>
      </w:r>
      <w:r w:rsidR="00727C24" w:rsidRPr="00E624B3">
        <w:rPr>
          <w:rFonts w:ascii="Times New Roman" w:hAnsi="Times New Roman" w:cs="Times New Roman"/>
          <w:sz w:val="28"/>
          <w:szCs w:val="28"/>
        </w:rPr>
        <w:t>5</w:t>
      </w:r>
      <w:r w:rsidRPr="00E624B3">
        <w:rPr>
          <w:rFonts w:ascii="Times New Roman" w:hAnsi="Times New Roman" w:cs="Times New Roman"/>
          <w:sz w:val="28"/>
          <w:szCs w:val="28"/>
        </w:rPr>
        <w:t>. Основные понятия, используемые в Положении:</w:t>
      </w:r>
    </w:p>
    <w:p w:rsidR="000B0AA4" w:rsidRPr="00E624B3" w:rsidRDefault="000B0AA4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  <w:r w:rsidRPr="00E624B3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B0AA4" w:rsidRPr="00E624B3" w:rsidRDefault="000B0AA4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b/>
          <w:bCs/>
          <w:sz w:val="28"/>
          <w:szCs w:val="28"/>
        </w:rPr>
        <w:t>оператор персональных данных (оператор)</w:t>
      </w:r>
      <w:r w:rsidRPr="00E624B3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B0AA4" w:rsidRDefault="000B0AA4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3">
        <w:rPr>
          <w:rFonts w:ascii="Times New Roman" w:hAnsi="Times New Roman" w:cs="Times New Roman"/>
          <w:b/>
          <w:bCs/>
          <w:sz w:val="28"/>
          <w:szCs w:val="28"/>
        </w:rPr>
        <w:t xml:space="preserve">субъект персональных данных </w:t>
      </w:r>
      <w:r w:rsidRPr="00E624B3">
        <w:rPr>
          <w:rFonts w:ascii="Times New Roman" w:hAnsi="Times New Roman" w:cs="Times New Roman"/>
          <w:bCs/>
          <w:sz w:val="28"/>
          <w:szCs w:val="28"/>
        </w:rPr>
        <w:t>– физическое лицо, которое прямо или косвенно определено или определяемо с помощью персональных данных.</w:t>
      </w:r>
    </w:p>
    <w:p w:rsidR="00062B7E" w:rsidRPr="00F82001" w:rsidRDefault="00062B7E" w:rsidP="0006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01">
        <w:rPr>
          <w:rFonts w:ascii="Times New Roman" w:hAnsi="Times New Roman" w:cs="Times New Roman"/>
          <w:b/>
          <w:bCs/>
          <w:sz w:val="28"/>
          <w:szCs w:val="28"/>
        </w:rPr>
        <w:t>блокирование персональных данных</w:t>
      </w:r>
      <w:r w:rsidRPr="00F82001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B0AA4" w:rsidRPr="00E624B3" w:rsidRDefault="000B0AA4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b/>
          <w:bCs/>
          <w:sz w:val="28"/>
          <w:szCs w:val="28"/>
        </w:rPr>
        <w:t>уничтожение персональных данных</w:t>
      </w:r>
      <w:r w:rsidRPr="00E624B3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BB4793" w:rsidRPr="00E624B3" w:rsidRDefault="000B0AA4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обработка персональных данных</w:t>
      </w:r>
      <w:r w:rsidRPr="00E624B3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bookmarkStart w:id="1" w:name="2-"/>
      <w:bookmarkEnd w:id="1"/>
    </w:p>
    <w:p w:rsidR="000C5900" w:rsidRDefault="000C5900" w:rsidP="005A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b/>
          <w:sz w:val="28"/>
          <w:szCs w:val="28"/>
        </w:rPr>
        <w:t>носители персональных данных</w:t>
      </w:r>
      <w:r w:rsidRPr="00E624B3">
        <w:rPr>
          <w:rFonts w:ascii="Times New Roman" w:hAnsi="Times New Roman" w:cs="Times New Roman"/>
          <w:sz w:val="28"/>
          <w:szCs w:val="28"/>
        </w:rPr>
        <w:t xml:space="preserve"> - как электронные (дискеты, компакт-диски, ленты, флеш-накопители и другие), так и неэлектронные (бумажные) носители персональных данных.</w:t>
      </w:r>
    </w:p>
    <w:p w:rsidR="00062B7E" w:rsidRPr="00E624B3" w:rsidRDefault="00992EE3" w:rsidP="0099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 Положением </w:t>
      </w:r>
      <w:r w:rsidRPr="00992EE3">
        <w:rPr>
          <w:rFonts w:ascii="Times New Roman" w:hAnsi="Times New Roman" w:cs="Times New Roman"/>
          <w:sz w:val="28"/>
          <w:szCs w:val="28"/>
        </w:rPr>
        <w:t>об уничтожении персональных данных, обрабатываемых в государственном 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hAnsi="Times New Roman" w:cs="Times New Roman"/>
          <w:sz w:val="28"/>
          <w:szCs w:val="28"/>
        </w:rPr>
        <w:t>«Липецкий областной центр инфекционных болезней»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E3">
        <w:rPr>
          <w:rFonts w:ascii="Times New Roman" w:hAnsi="Times New Roman" w:cs="Times New Roman"/>
          <w:sz w:val="28"/>
          <w:szCs w:val="28"/>
        </w:rPr>
        <w:t>(ГУЗ «ЛОЦИБ»)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ознакомлены все работники ГУЗ «ЛОЦИБ» по форме согласно </w:t>
      </w:r>
      <w:r w:rsidRPr="00992EE3"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данному Положению.</w:t>
      </w:r>
    </w:p>
    <w:p w:rsidR="00BB4793" w:rsidRPr="00E624B3" w:rsidRDefault="00BB4793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793" w:rsidRPr="00E624B3" w:rsidRDefault="000B0AA4" w:rsidP="0092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6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уничтожения носителей, содержащих персональные данные</w:t>
      </w:r>
    </w:p>
    <w:p w:rsidR="00BB4793" w:rsidRPr="00E624B3" w:rsidRDefault="00BB4793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793" w:rsidRPr="00E624B3" w:rsidRDefault="000B0AA4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настоящему Положению уничтожение носителей, содержащих персональные </w:t>
      </w:r>
      <w:r w:rsidR="00BB4793"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обрабатываемые в Центре</w:t>
      </w: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соответствовать следующим правилам:</w:t>
      </w:r>
    </w:p>
    <w:p w:rsidR="00BB4793" w:rsidRPr="0001555F" w:rsidRDefault="000B0AA4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максимально надежным и конфиденциальным, исключая возможность последующего восстановления;</w:t>
      </w:r>
    </w:p>
    <w:p w:rsidR="00BB4793" w:rsidRPr="0001555F" w:rsidRDefault="000B0AA4" w:rsidP="0001555F">
      <w:pPr>
        <w:pStyle w:val="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55F">
        <w:rPr>
          <w:rFonts w:ascii="Times New Roman" w:hAnsi="Times New Roman"/>
          <w:sz w:val="28"/>
          <w:szCs w:val="28"/>
          <w:lang w:eastAsia="ru-RU"/>
        </w:rPr>
        <w:t xml:space="preserve">- оформляться юридически, в частности, актом о </w:t>
      </w:r>
      <w:r w:rsidR="008C4BF2" w:rsidRPr="008C4BF2">
        <w:rPr>
          <w:rFonts w:ascii="Times New Roman" w:hAnsi="Times New Roman"/>
          <w:sz w:val="28"/>
          <w:szCs w:val="28"/>
          <w:lang w:eastAsia="ru-RU"/>
        </w:rPr>
        <w:t>выделении к</w:t>
      </w:r>
      <w:r w:rsidR="0001555F" w:rsidRPr="0001555F">
        <w:rPr>
          <w:rFonts w:ascii="Times New Roman" w:hAnsi="Times New Roman"/>
          <w:sz w:val="28"/>
          <w:szCs w:val="28"/>
        </w:rPr>
        <w:t xml:space="preserve"> уничтожению</w:t>
      </w:r>
      <w:r w:rsidR="0001555F">
        <w:rPr>
          <w:rFonts w:ascii="Times New Roman" w:hAnsi="Times New Roman"/>
          <w:sz w:val="28"/>
          <w:szCs w:val="28"/>
        </w:rPr>
        <w:t xml:space="preserve"> </w:t>
      </w:r>
      <w:r w:rsidR="0001555F" w:rsidRPr="0001555F">
        <w:rPr>
          <w:rFonts w:ascii="Times New Roman" w:hAnsi="Times New Roman"/>
          <w:sz w:val="28"/>
          <w:szCs w:val="28"/>
        </w:rPr>
        <w:t>документов, не подлежащих хранению</w:t>
      </w:r>
      <w:r w:rsidR="008C4BF2">
        <w:rPr>
          <w:rFonts w:ascii="Times New Roman" w:hAnsi="Times New Roman"/>
          <w:sz w:val="28"/>
          <w:szCs w:val="28"/>
        </w:rPr>
        <w:t>, с внесением изменений в учетные документы Центра об уничтожении носителей персональных данных</w:t>
      </w:r>
      <w:r w:rsidRPr="0001555F">
        <w:rPr>
          <w:rFonts w:ascii="Times New Roman" w:hAnsi="Times New Roman"/>
          <w:sz w:val="28"/>
          <w:szCs w:val="28"/>
          <w:lang w:eastAsia="ru-RU"/>
        </w:rPr>
        <w:t>;</w:t>
      </w:r>
    </w:p>
    <w:p w:rsidR="00BB4793" w:rsidRPr="0001555F" w:rsidRDefault="000B0AA4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 проводиться </w:t>
      </w:r>
      <w:r w:rsidR="00BB4793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0C5900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</w:t>
      </w: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BB4793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900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93" w:rsidRPr="0001555F" w:rsidRDefault="000B0AA4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уничтожение должно касаться только тех носителей, содержащих персональные данные, которые подлежат уничтожению </w:t>
      </w:r>
      <w:r w:rsidR="00BB4793" w:rsidRPr="0001555F">
        <w:rPr>
          <w:rFonts w:ascii="Times New Roman" w:hAnsi="Times New Roman" w:cs="Times New Roman"/>
          <w:sz w:val="28"/>
          <w:szCs w:val="28"/>
        </w:rPr>
        <w:t>при наступлении условий</w:t>
      </w:r>
      <w:r w:rsidR="00BB4793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п. 3 настоящего Положения</w:t>
      </w: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допуская случайного или преднамеренного уничтожения актуальных носителей</w:t>
      </w:r>
      <w:r w:rsidR="006350B4"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Pr="00015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0B4" w:rsidRPr="00E624B3" w:rsidRDefault="006350B4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93" w:rsidRPr="00E624B3" w:rsidRDefault="009E3D93" w:rsidP="0092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E6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624B3">
        <w:rPr>
          <w:rFonts w:ascii="Times New Roman" w:hAnsi="Times New Roman" w:cs="Times New Roman"/>
          <w:b/>
          <w:bCs/>
          <w:sz w:val="28"/>
          <w:szCs w:val="28"/>
        </w:rPr>
        <w:t>Условия и сроки уничтожения персональных данных</w:t>
      </w:r>
      <w:r w:rsidR="001B1DA9" w:rsidRPr="00E6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DA9" w:rsidRPr="00E6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персональных данных.</w:t>
      </w:r>
    </w:p>
    <w:p w:rsidR="009E3D93" w:rsidRPr="00E624B3" w:rsidRDefault="009E3D93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93" w:rsidRPr="00E624B3" w:rsidRDefault="00062B7E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E3D93" w:rsidRPr="00E624B3">
        <w:rPr>
          <w:rFonts w:ascii="Times New Roman" w:hAnsi="Times New Roman" w:cs="Times New Roman"/>
          <w:sz w:val="28"/>
          <w:szCs w:val="28"/>
        </w:rPr>
        <w:t>Оператор уничтожает обрабатываемые персональные данные при наступлении следующих условий и в следующие сроки:</w:t>
      </w:r>
    </w:p>
    <w:p w:rsidR="009E3D93" w:rsidRPr="00C133DF" w:rsidRDefault="009E3D93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DF">
        <w:rPr>
          <w:rFonts w:ascii="Times New Roman" w:hAnsi="Times New Roman" w:cs="Times New Roman"/>
          <w:sz w:val="28"/>
          <w:szCs w:val="28"/>
        </w:rPr>
        <w:t>- достижение целей обработки персональных данных</w:t>
      </w:r>
      <w:r w:rsidR="00C133DF" w:rsidRPr="00C133DF">
        <w:rPr>
          <w:rFonts w:ascii="Times New Roman" w:hAnsi="Times New Roman" w:cs="Times New Roman"/>
          <w:sz w:val="28"/>
          <w:szCs w:val="28"/>
        </w:rPr>
        <w:t>, утрата необходимости в достижении целей обработки персональных данных</w:t>
      </w:r>
      <w:r w:rsidRPr="00C133DF">
        <w:rPr>
          <w:rFonts w:ascii="Times New Roman" w:hAnsi="Times New Roman" w:cs="Times New Roman"/>
          <w:sz w:val="28"/>
          <w:szCs w:val="28"/>
        </w:rPr>
        <w:t xml:space="preserve"> или максимальных сроков хранения - в течение 30 (тридцати) дней;</w:t>
      </w:r>
    </w:p>
    <w:p w:rsidR="009E3D93" w:rsidRPr="00E624B3" w:rsidRDefault="009E3D93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t>- предоставление субъектом персональных данных или его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- в течение 7 (семи) дней;</w:t>
      </w:r>
    </w:p>
    <w:p w:rsidR="009E3D93" w:rsidRPr="00E624B3" w:rsidRDefault="009E3D93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lastRenderedPageBreak/>
        <w:t>- невозможность обеспечения правомерности обработки персональных данных - в течение 10 (десяти) рабочих дней;</w:t>
      </w:r>
    </w:p>
    <w:p w:rsidR="009E3D93" w:rsidRDefault="009E3D93" w:rsidP="009E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B3">
        <w:rPr>
          <w:rFonts w:ascii="Times New Roman" w:hAnsi="Times New Roman" w:cs="Times New Roman"/>
          <w:sz w:val="28"/>
          <w:szCs w:val="28"/>
        </w:rPr>
        <w:t>- отзыв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 - в течение 30 (тридцати) дней.</w:t>
      </w: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90E">
        <w:rPr>
          <w:rFonts w:ascii="Times New Roman" w:hAnsi="Times New Roman" w:cs="Times New Roman"/>
          <w:sz w:val="28"/>
          <w:szCs w:val="28"/>
        </w:rPr>
        <w:t>при истечении сроков хранения ПДн, установленных нормативным</w:t>
      </w: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E">
        <w:rPr>
          <w:rFonts w:ascii="Times New Roman" w:hAnsi="Times New Roman" w:cs="Times New Roman"/>
          <w:sz w:val="28"/>
          <w:szCs w:val="28"/>
        </w:rPr>
        <w:t>правовым актом (НПА) РФ;</w:t>
      </w: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90E">
        <w:rPr>
          <w:rFonts w:ascii="Times New Roman" w:hAnsi="Times New Roman" w:cs="Times New Roman"/>
          <w:sz w:val="28"/>
          <w:szCs w:val="28"/>
        </w:rPr>
        <w:t xml:space="preserve"> при получении соответствующего указания Роскомнадзора;</w:t>
      </w:r>
    </w:p>
    <w:p w:rsidR="0011190E" w:rsidRDefault="0011190E" w:rsidP="0011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90E">
        <w:rPr>
          <w:rFonts w:ascii="Times New Roman" w:hAnsi="Times New Roman" w:cs="Times New Roman"/>
          <w:sz w:val="28"/>
          <w:szCs w:val="28"/>
        </w:rPr>
        <w:t>иных установленных законодательством случаях.</w:t>
      </w:r>
    </w:p>
    <w:p w:rsidR="00C133DF" w:rsidRDefault="00C133DF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3.2.</w:t>
      </w:r>
      <w:r w:rsidRPr="00C133DF">
        <w:rPr>
          <w:rFonts w:ascii="Times New Roman" w:hAnsi="Times New Roman" w:cs="Times New Roman"/>
          <w:sz w:val="28"/>
          <w:szCs w:val="28"/>
        </w:rPr>
        <w:t xml:space="preserve"> </w:t>
      </w:r>
      <w:r w:rsidRPr="008713D5">
        <w:rPr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части 2 статьи 9 Федерального закона о персональных данных.</w:t>
      </w:r>
    </w:p>
    <w:p w:rsidR="001B1DA9" w:rsidRPr="00C133DF" w:rsidRDefault="00062B7E" w:rsidP="00BB4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7E">
        <w:rPr>
          <w:rStyle w:val="blk"/>
          <w:rFonts w:ascii="Times New Roman" w:hAnsi="Times New Roman" w:cs="Times New Roman"/>
          <w:sz w:val="28"/>
          <w:szCs w:val="28"/>
        </w:rPr>
        <w:t>3.</w:t>
      </w:r>
      <w:r w:rsidR="00C133DF"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C133DF">
        <w:rPr>
          <w:rStyle w:val="blk"/>
          <w:rFonts w:ascii="Times New Roman" w:hAnsi="Times New Roman" w:cs="Times New Roman"/>
          <w:sz w:val="28"/>
          <w:szCs w:val="28"/>
        </w:rPr>
        <w:t>. В случае отсутствия возможности уничтожения персональных данных в течение срока, указанного в пункте 3.1. настоящего Положения,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E624B3" w:rsidRDefault="00E624B3" w:rsidP="0092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793" w:rsidRDefault="005E4C23" w:rsidP="0092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4793" w:rsidRPr="00E6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уничтожения </w:t>
      </w:r>
      <w:r w:rsidR="0011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данных.</w:t>
      </w:r>
      <w:r w:rsidR="00D4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Комиссия по  уничтожению ПД.</w:t>
      </w:r>
    </w:p>
    <w:p w:rsidR="00875633" w:rsidRDefault="00875633" w:rsidP="00927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F4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Инициатором уничтожения ПД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руководитель подразделения,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проводилась обработка уничтожаемых ПД.</w:t>
      </w: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Уничтожение персональных данных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не менее </w:t>
      </w:r>
      <w:r w:rsidR="000F41CE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структурных подразделений</w:t>
      </w:r>
      <w:r w:rsidR="0050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работников</w:t>
      </w:r>
      <w:r w:rsidR="00485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которой является должностное лицо, ответственное за</w:t>
      </w:r>
      <w:r w:rsidR="0050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ПД</w:t>
      </w:r>
      <w:r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90E" w:rsidRDefault="00504AE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комиссии входит:</w:t>
      </w:r>
    </w:p>
    <w:p w:rsidR="00D4510E" w:rsidRDefault="00D4510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CA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504AEE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лицо, </w:t>
      </w:r>
      <w:r w:rsidRPr="00485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обработку 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ГУЗ «ЛОЦИБ»</w:t>
      </w:r>
      <w:r w:rsidRPr="0048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5CA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CA" w:rsidRPr="0011190E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Члены:</w:t>
      </w:r>
    </w:p>
    <w:p w:rsidR="0011190E" w:rsidRPr="0011190E" w:rsidRDefault="00504AE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подразделения, обрабатывающего уничтож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аемые ПД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190E" w:rsidRPr="0011190E" w:rsidRDefault="00504AE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этого подразделения, непосредственно выполняющий 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90E" w:rsidRPr="0011190E" w:rsidRDefault="00504AEE" w:rsidP="0050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системный администратор (в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уничтожения ПД на машинных носителях информации, файлов на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сетевых папках)</w:t>
      </w:r>
      <w:r w:rsidR="0048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90E" w:rsidRPr="0011190E" w:rsidRDefault="0011190E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0E" w:rsidRPr="0011190E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определяет перечень ПД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уничтожению,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обоснованности уничтожения ПД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уничтожаемые ПДн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носители в А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уничтожении персональных данных (</w:t>
      </w:r>
      <w:r w:rsidR="00D4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11190E" w:rsidRPr="0048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90E" w:rsidRPr="0011190E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подразделения, в котором обрабатывались запланированные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 документы (носители), содержащие персональные данные, проверяет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уничтожаемых персональных данных в подготовленном комиссией акте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акт.</w:t>
      </w:r>
    </w:p>
    <w:p w:rsidR="0011190E" w:rsidRPr="0011190E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2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А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комиссия приступает непосредственно к самому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 данных, по окончании которого все члены комиссии подписывают акт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уничтожении персональных данных.</w:t>
      </w:r>
    </w:p>
    <w:p w:rsidR="004855CA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об уничтожении персональных данных хранится у лица, 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«ЛОЦИБ»</w:t>
      </w:r>
      <w:r w:rsidR="0011190E" w:rsidRPr="001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3-х лет.</w:t>
      </w:r>
    </w:p>
    <w:p w:rsidR="0026355C" w:rsidRPr="0026355C" w:rsidRDefault="004855CA" w:rsidP="0011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обработка персональных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осуществлялась Центром 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автоматизации, документом, подтверждающим уничтожение персональных данных субъектов</w:t>
      </w:r>
      <w:r w:rsid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является А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уничтожении персональных данных.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4855CA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обработка персональных данных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средств автоматизации, документами, подтверждающими уничтожение персональных данных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являются А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уничтожении персональных данных, соответствующий требованиям,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жащимся в пунктах 5 и 6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выгрузка из журнала регистрации событий в информационной системе персональных данных (далее - выгрузка из журнала).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4855CA" w:rsidRDefault="004855CA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6355C" w:rsidRPr="0048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 об уничтожении персональных данных должен содержать: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(юридического лица) или фамилию, имя, отчество (при наличии) (физического лица), адрес лица (лиц), осуществляющего (осуществляющих) обработку персональных данных субъекта (субъектов) персональных данных по поручению 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обработка была поручена такому (таким) лицу (лицам);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фамилию, имя, отчество (при наличии) субъекта (субъектов) или иную информацию, относящуюся к определенному (определенным) физическому (физическим) лицу (лицам), чьи персональные данные были уничтожены;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E8624F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фамилию, имя, отчество, должность лиц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уничтоживших персональные данные субъекта персональных данных, а также их подпись;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категорий уничтоженных персональных данных субъекта (субъектов)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уничтоженного материального (материальных) носителя (носителей), содержащего (содержащих) персональные данные субъекта (субъектов)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информационной (информационных) системы (систем) персональных данных, из которой (которых)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способ уничтожения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причину уничтожения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дату уничтожения персональных данных субъекта (субъектов) персональных данных.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 об уничтожении персональных данных в электронной форме, подписанный в соответствии с законод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признается электронным документом, равнозначным акту об уничтожении персональных данных на бумажном носителе, подписанному собственноручной подписью лиц, ук</w:t>
      </w:r>
      <w:r w:rsidR="00E97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азанных в подпункте "г" пункта 5 настоящего Положения</w:t>
      </w: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4855CA" w:rsidRDefault="004855CA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6355C" w:rsidRPr="00485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Выгрузка из журнала должна содержать: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(при наличии) субъекта (субъектов) или иную информацию, относящуюся к определенному (определенным) физическому (физическим) лицу (лицам), чьи персональные данные были уничтожены;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категорий уничтоженных персональных данных субъекта (субъектов)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причину уничтожения персональных данных;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дату уничтожения персональных данных субъекта (субъектов) персональных данных.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E972B5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выгрузка из журнала не позволяет указать отдельные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предусмотренные пунктом 6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едостающие сведения вносятся в А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уничтожении персональных данных.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5C" w:rsidRPr="0026355C" w:rsidRDefault="00E972B5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обработка персональных данных осуществля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Центром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использованием средств автоматизации и без использования средств автоматизации, документами, подтверждающими уничтожение персональных данных субъектов перс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данных, являются А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уничтожении персональных данных, соответствующий требованиям, устан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овленным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выгрузка из журнала, соответствующая требованиям, установленным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E862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26355C" w:rsidRPr="00263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55C" w:rsidRPr="0026355C" w:rsidRDefault="0026355C" w:rsidP="0026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02" w:rsidRPr="00107F02" w:rsidRDefault="004855C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Способы уничтожения персональных данных</w:t>
      </w:r>
    </w:p>
    <w:p w:rsidR="00107F02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ничтожение предполагает, что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непригодными для дальнейшего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 обработки и передачи. Цифровые носители будут зачищены, а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носители безвозвратно уничтожены.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Уничт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носителей, содержащих ПД субъектов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в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 всех членов комиссии, которые несут персональную ответственность за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уничтожения перечисленных в Акте об уничтожении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ичтожение бумажных носителей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компакт дисков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путём измельчения на мелкие части с помощью специализированного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уничтожителя (шрёдера).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Уничтожение части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допускается бумажным носителем, может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 способом, исключающ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дальнейшую обработку этих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обработки иных данных, зафиксированных на материальном носителе.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Уничтож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на машиночитаемых сменных носителях,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нанесения им неустранимого физического повреждения,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 возможность их использования, а также восстановления данных.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Вышеуказанное достигается путем деформирования или нарушения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носителя.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случае уничтожения ПДн на машиночитаемых сменных носителях,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допускающих многократную запись, допускается применение специализированных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многократной перезаписи удаляемой информации (Eraser, PrivaZer, CCcleaner,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Secure Erase, Crypto Erase и подобные) с количеством циклов перезаписи не менее семи.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.8. Уничтожение ПДн, содержащихся в файлах на ПК или сетевых папках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применением специализированных программ многократной перезаписи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удаляемой информации (Eraser, PrivaZer, CCcleaner, Secure Erase, Crypto Erase и подобные)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количеством циклов перезаписи не менее семи.</w:t>
      </w:r>
    </w:p>
    <w:p w:rsidR="00107F02" w:rsidRPr="00107F02" w:rsidRDefault="00EA339A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 Уничтожение ПД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хранящихся в базах данных ИСПДн, осуществляется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оператором или </w:t>
      </w:r>
      <w:r w:rsidR="00D45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администратором ИСПСДн с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встроенных механизмов ИСПДн или серверов, на которых размещены</w:t>
      </w:r>
      <w:r w:rsid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02"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ИСПДн, и должно предусматривать:</w:t>
      </w:r>
    </w:p>
    <w:p w:rsidR="00107F02" w:rsidRPr="00107F02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удаление соответствующих записей или значений полей таблиц в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данных;</w:t>
      </w:r>
    </w:p>
    <w:p w:rsidR="00107F02" w:rsidRPr="00107F02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удаление записей или значений полей таблиц в резервных (тестовых)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данных;</w:t>
      </w:r>
    </w:p>
    <w:p w:rsidR="00107F02" w:rsidRPr="00107F02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очистка swap-файла операционной системы при завершении работы сервера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перезагрузке.</w:t>
      </w:r>
    </w:p>
    <w:p w:rsidR="00107F02" w:rsidRPr="00107F02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удаление снэпшотов соответствующих виртуальных машин,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сервера с ИСПДн.</w:t>
      </w:r>
    </w:p>
    <w:p w:rsidR="0001555F" w:rsidRDefault="00107F02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наличие механизма выгрузки из журнала регистрации ИСПДн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уничтоженных ПДн в соответствии с требованиями раздела </w:t>
      </w:r>
      <w:r w:rsidR="00D451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Положения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форме, приведённой в </w:t>
      </w:r>
      <w:r w:rsidR="00D4510E" w:rsidRPr="00D4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риложении </w:t>
      </w:r>
      <w:r w:rsidRPr="00D4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992EE3" w:rsidRDefault="00992EE3" w:rsidP="0010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0E" w:rsidRDefault="00D4510E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F" w:rsidRDefault="0001555F" w:rsidP="0001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3969"/>
      </w:tblGrid>
      <w:tr w:rsidR="00121249" w:rsidRPr="004163E0" w:rsidTr="00882708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121249" w:rsidRPr="004163E0" w:rsidRDefault="00121249" w:rsidP="00E90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1249" w:rsidRPr="00121249" w:rsidRDefault="00121249" w:rsidP="008827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1</w:t>
            </w:r>
          </w:p>
          <w:p w:rsidR="00121249" w:rsidRDefault="00121249" w:rsidP="008827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12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уничтожении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ерсональных данных</w:t>
            </w:r>
          </w:p>
          <w:p w:rsidR="00882708" w:rsidRPr="00882708" w:rsidRDefault="00882708" w:rsidP="00882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ГУЗ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ЛОЦИБ»</w:t>
            </w:r>
          </w:p>
          <w:p w:rsidR="00882708" w:rsidRPr="00882708" w:rsidRDefault="002A7EEF" w:rsidP="008827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20.07.2023г №106</w:t>
            </w:r>
          </w:p>
          <w:p w:rsidR="00882708" w:rsidRPr="00121249" w:rsidRDefault="00882708" w:rsidP="008827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249" w:rsidRDefault="00121249" w:rsidP="0012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4596" w:rsidRPr="002F459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2708" w:rsidRPr="002F4596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="0088270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82708" w:rsidRP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82708">
        <w:rPr>
          <w:rFonts w:ascii="Times New Roman" w:hAnsi="Times New Roman" w:cs="Times New Roman"/>
          <w:i/>
          <w:sz w:val="24"/>
          <w:szCs w:val="24"/>
        </w:rPr>
        <w:t>наименование подразделения</w:t>
      </w: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_________________/ФИО</w:t>
      </w:r>
    </w:p>
    <w:p w:rsidR="00882708" w:rsidRPr="002F4596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«___»_____________ 20___г.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96">
        <w:rPr>
          <w:rFonts w:ascii="Times New Roman" w:hAnsi="Times New Roman" w:cs="Times New Roman"/>
          <w:b/>
          <w:sz w:val="24"/>
          <w:szCs w:val="24"/>
        </w:rPr>
        <w:t>Акт об уничтожении персональных данных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в государственном учреждении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96">
        <w:rPr>
          <w:rFonts w:ascii="Times New Roman" w:hAnsi="Times New Roman" w:cs="Times New Roman"/>
          <w:sz w:val="24"/>
          <w:szCs w:val="24"/>
        </w:rPr>
        <w:t>«Липецкий областной центр инфекционных болезней»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96">
        <w:rPr>
          <w:rFonts w:ascii="Times New Roman" w:hAnsi="Times New Roman" w:cs="Times New Roman"/>
          <w:sz w:val="24"/>
          <w:szCs w:val="24"/>
        </w:rPr>
        <w:t>(ГУЗ «ЛОЦИБ»)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Липецк, ул. Гагарина, д.135</w:t>
      </w: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Дата уничтожения ПДн «____» __________ 202__ г.</w:t>
      </w: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Комиссия по уничтожению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596">
        <w:rPr>
          <w:rFonts w:ascii="Times New Roman" w:hAnsi="Times New Roman" w:cs="Times New Roman"/>
          <w:sz w:val="24"/>
          <w:szCs w:val="24"/>
        </w:rPr>
        <w:t>в составе: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Председателя ______________________(ФИО, должность),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Члены комиссии: ________________(ФИО, должности),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Составила настоящий акт о том, что произведено уничтожение персональных данных,</w:t>
      </w: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обрабатываемых в ГУЗ «ЛОЦИБ»:</w:t>
      </w:r>
    </w:p>
    <w:p w:rsidR="0011190E" w:rsidRDefault="0011190E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597"/>
        <w:gridCol w:w="2308"/>
        <w:gridCol w:w="1473"/>
        <w:gridCol w:w="1461"/>
        <w:gridCol w:w="2009"/>
        <w:gridCol w:w="2041"/>
      </w:tblGrid>
      <w:tr w:rsidR="0011190E" w:rsidTr="0011190E">
        <w:tc>
          <w:tcPr>
            <w:tcW w:w="597" w:type="dxa"/>
          </w:tcPr>
          <w:p w:rsidR="0011190E" w:rsidRPr="002F4596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1190E" w:rsidRPr="002F4596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11190E" w:rsidRPr="002F4596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Содержание персональных</w:t>
            </w:r>
          </w:p>
          <w:p w:rsidR="0011190E" w:rsidRPr="002F4596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1190E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 xml:space="preserve">Тип носителя </w:t>
            </w:r>
          </w:p>
        </w:tc>
        <w:tc>
          <w:tcPr>
            <w:tcW w:w="1461" w:type="dxa"/>
          </w:tcPr>
          <w:p w:rsidR="0011190E" w:rsidRPr="002F4596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Объём (кол-во</w:t>
            </w:r>
          </w:p>
          <w:p w:rsidR="0011190E" w:rsidRPr="002F4596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страниц)</w:t>
            </w:r>
          </w:p>
          <w:p w:rsidR="0011190E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1190E" w:rsidRPr="0011190E" w:rsidRDefault="0011190E" w:rsidP="0011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190E" w:rsidRPr="0011190E" w:rsidRDefault="0011190E" w:rsidP="0011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E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</w:p>
          <w:p w:rsidR="0011190E" w:rsidRPr="0011190E" w:rsidRDefault="0011190E" w:rsidP="0011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11190E" w:rsidRPr="0011190E" w:rsidRDefault="0011190E" w:rsidP="0011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E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11190E" w:rsidRPr="002F4596" w:rsidRDefault="0011190E" w:rsidP="0011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0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уничтожение в ИСПДн)</w:t>
            </w:r>
          </w:p>
        </w:tc>
        <w:tc>
          <w:tcPr>
            <w:tcW w:w="2041" w:type="dxa"/>
          </w:tcPr>
          <w:p w:rsidR="0011190E" w:rsidRPr="002F4596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11190E" w:rsidRPr="002F4596" w:rsidRDefault="0011190E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6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0E" w:rsidTr="0011190E">
        <w:tc>
          <w:tcPr>
            <w:tcW w:w="597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1190E" w:rsidRDefault="0011190E" w:rsidP="002F4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Перечисленные носители персональных данных уничтожены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путем________________________________________________________________________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2F4596" w:rsidRP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Председатель комиссии ___________________</w:t>
      </w:r>
    </w:p>
    <w:p w:rsidR="002F4596" w:rsidRDefault="002F4596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96">
        <w:rPr>
          <w:rFonts w:ascii="Times New Roman" w:hAnsi="Times New Roman" w:cs="Times New Roman"/>
          <w:sz w:val="24"/>
          <w:szCs w:val="24"/>
        </w:rPr>
        <w:t>Члены комиссии: ______________________</w:t>
      </w: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к Положению о порядке уничтожения</w:t>
      </w:r>
    </w:p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ГУЗ «ЛОЦИБ»</w:t>
      </w:r>
    </w:p>
    <w:p w:rsidR="00882708" w:rsidRDefault="002A7EEF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20.07.2023г №106</w:t>
      </w:r>
    </w:p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08">
        <w:rPr>
          <w:rFonts w:ascii="Times New Roman" w:hAnsi="Times New Roman" w:cs="Times New Roman"/>
          <w:b/>
          <w:sz w:val="24"/>
          <w:szCs w:val="24"/>
        </w:rPr>
        <w:t>Выгрузка из журнала регистрации событий в информационной системе</w:t>
      </w:r>
    </w:p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08">
        <w:rPr>
          <w:rFonts w:ascii="Times New Roman" w:hAnsi="Times New Roman" w:cs="Times New Roman"/>
          <w:b/>
          <w:sz w:val="24"/>
          <w:szCs w:val="24"/>
        </w:rPr>
        <w:t>персональных данных (образец)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9"/>
        <w:gridCol w:w="1896"/>
        <w:gridCol w:w="2009"/>
        <w:gridCol w:w="1888"/>
        <w:gridCol w:w="1889"/>
      </w:tblGrid>
      <w:tr w:rsidR="00882708" w:rsidTr="00882708">
        <w:tc>
          <w:tcPr>
            <w:tcW w:w="1914" w:type="dxa"/>
          </w:tcPr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уничтоженных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82708" w:rsidRP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8">
              <w:rPr>
                <w:rFonts w:ascii="Times New Roman" w:hAnsi="Times New Roman" w:cs="Times New Roman"/>
                <w:sz w:val="24"/>
                <w:szCs w:val="24"/>
              </w:rPr>
              <w:t>персональны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данных</w:t>
            </w:r>
          </w:p>
          <w:p w:rsidR="00882708" w:rsidRDefault="00882708" w:rsidP="00882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08" w:rsidTr="00882708">
        <w:tc>
          <w:tcPr>
            <w:tcW w:w="1914" w:type="dxa"/>
          </w:tcPr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82708" w:rsidRDefault="00882708" w:rsidP="0088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2708" w:rsidRDefault="00882708" w:rsidP="0088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к Положению о порядке уничтожения</w:t>
      </w: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82708" w:rsidRPr="00882708" w:rsidRDefault="00882708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708">
        <w:rPr>
          <w:rFonts w:ascii="Times New Roman" w:hAnsi="Times New Roman" w:cs="Times New Roman"/>
          <w:sz w:val="24"/>
          <w:szCs w:val="24"/>
        </w:rPr>
        <w:t>утверждено приказом ГУЗ «ЛОЦИБ»</w:t>
      </w:r>
    </w:p>
    <w:p w:rsidR="00882708" w:rsidRDefault="002A7EEF" w:rsidP="0088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20.07.2023г №106</w:t>
      </w: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08" w:rsidRPr="00AF5ADD" w:rsidRDefault="00882708" w:rsidP="002F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ADD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121249" w:rsidRPr="003839F6" w:rsidRDefault="00121249" w:rsidP="0012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F6">
        <w:rPr>
          <w:rFonts w:ascii="Times New Roman" w:hAnsi="Times New Roman" w:cs="Times New Roman"/>
          <w:sz w:val="24"/>
          <w:szCs w:val="24"/>
        </w:rPr>
        <w:t xml:space="preserve">с Положением об уничтожении персональных данных  </w:t>
      </w:r>
      <w:r w:rsidRPr="00383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обрабатываемых в </w:t>
      </w:r>
      <w:r w:rsidRPr="003839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учреждении здравоохранения</w:t>
      </w:r>
      <w:r w:rsidRPr="00383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21249" w:rsidRPr="00121249" w:rsidRDefault="00121249" w:rsidP="00845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«Липецкий областной </w:t>
      </w:r>
      <w:r w:rsidR="008452B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инфекционных болезней</w:t>
      </w:r>
      <w:r w:rsidRPr="0012124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21249" w:rsidRPr="00121249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F5A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Courier New" w:hAnsi="Courier New" w:cs="Courier New"/>
          <w:sz w:val="20"/>
          <w:szCs w:val="20"/>
        </w:rPr>
        <w:t xml:space="preserve">             </w:t>
      </w:r>
      <w:r w:rsidRPr="00AF5ADD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Pr="00E15098">
        <w:rPr>
          <w:rFonts w:ascii="Times New Roman" w:eastAsia="Times New Roman" w:hAnsi="Times New Roman" w:cs="Times New Roman"/>
          <w:sz w:val="24"/>
          <w:szCs w:val="24"/>
          <w:lang w:eastAsia="ar-SA"/>
        </w:rPr>
        <w:t>«ГУЗ «</w:t>
      </w:r>
      <w:r w:rsidR="00992EE3">
        <w:rPr>
          <w:rFonts w:ascii="Times New Roman" w:eastAsia="Times New Roman" w:hAnsi="Times New Roman" w:cs="Times New Roman"/>
          <w:sz w:val="24"/>
          <w:szCs w:val="24"/>
          <w:lang w:eastAsia="ar-SA"/>
        </w:rPr>
        <w:t>ЛОЦИБ</w:t>
      </w:r>
      <w:r w:rsidRPr="00E1509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38"/>
        <w:gridCol w:w="1757"/>
        <w:gridCol w:w="2381"/>
        <w:gridCol w:w="1644"/>
      </w:tblGrid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49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49" w:rsidRPr="00AF5ADD" w:rsidRDefault="00121249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E3" w:rsidRPr="00AF5ADD" w:rsidTr="00E902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3" w:rsidRPr="00AF5ADD" w:rsidRDefault="00992EE3" w:rsidP="00E9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Times New Roman" w:hAnsi="Times New Roman" w:cs="Times New Roman"/>
          <w:sz w:val="24"/>
          <w:szCs w:val="24"/>
        </w:rPr>
        <w:t>__________________________   __________________   _________________________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Times New Roman" w:hAnsi="Times New Roman" w:cs="Times New Roman"/>
          <w:sz w:val="24"/>
          <w:szCs w:val="24"/>
        </w:rPr>
        <w:t xml:space="preserve"> (должность руководителя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5ADD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5AD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Times New Roman" w:hAnsi="Times New Roman" w:cs="Times New Roman"/>
          <w:sz w:val="24"/>
          <w:szCs w:val="24"/>
        </w:rPr>
        <w:t xml:space="preserve"> </w:t>
      </w:r>
      <w:r w:rsidRPr="00E15098">
        <w:rPr>
          <w:rFonts w:ascii="Times New Roman" w:hAnsi="Times New Roman" w:cs="Times New Roman"/>
          <w:sz w:val="24"/>
          <w:szCs w:val="24"/>
        </w:rPr>
        <w:t>(«ГУЗ «</w:t>
      </w:r>
      <w:r w:rsidR="008452B2">
        <w:rPr>
          <w:rFonts w:ascii="Times New Roman" w:hAnsi="Times New Roman" w:cs="Times New Roman"/>
          <w:sz w:val="24"/>
          <w:szCs w:val="24"/>
        </w:rPr>
        <w:t>ЛОЦИБ</w:t>
      </w:r>
      <w:r w:rsidRPr="00E15098">
        <w:rPr>
          <w:rFonts w:ascii="Times New Roman" w:hAnsi="Times New Roman" w:cs="Times New Roman"/>
          <w:sz w:val="24"/>
          <w:szCs w:val="24"/>
        </w:rPr>
        <w:t>»</w:t>
      </w:r>
      <w:r w:rsidRPr="00AF5ADD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5ADD">
        <w:rPr>
          <w:rFonts w:ascii="Times New Roman" w:hAnsi="Times New Roman" w:cs="Times New Roman"/>
          <w:sz w:val="24"/>
          <w:szCs w:val="24"/>
        </w:rPr>
        <w:t xml:space="preserve">                   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ADD">
        <w:rPr>
          <w:rFonts w:ascii="Times New Roman" w:hAnsi="Times New Roman" w:cs="Times New Roman"/>
          <w:sz w:val="24"/>
          <w:szCs w:val="24"/>
        </w:rPr>
        <w:t>__"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ADD">
        <w:rPr>
          <w:rFonts w:ascii="Times New Roman" w:hAnsi="Times New Roman" w:cs="Times New Roman"/>
          <w:sz w:val="24"/>
          <w:szCs w:val="24"/>
        </w:rPr>
        <w:t>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5ADD">
        <w:rPr>
          <w:rFonts w:ascii="Times New Roman" w:hAnsi="Times New Roman" w:cs="Times New Roman"/>
          <w:sz w:val="24"/>
          <w:szCs w:val="24"/>
        </w:rPr>
        <w:t>_ г.</w:t>
      </w:r>
    </w:p>
    <w:p w:rsidR="00121249" w:rsidRPr="00AF5ADD" w:rsidRDefault="00121249" w:rsidP="00121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5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21249" w:rsidRPr="00E15098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Pr="00E15098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Pr="00E15098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249" w:rsidRDefault="00121249" w:rsidP="0012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CE4" w:rsidRDefault="00C63CE4" w:rsidP="00CA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3CE4" w:rsidSect="008756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B6" w:rsidRDefault="007619B6" w:rsidP="00727C24">
      <w:pPr>
        <w:spacing w:after="0" w:line="240" w:lineRule="auto"/>
      </w:pPr>
      <w:r>
        <w:separator/>
      </w:r>
    </w:p>
  </w:endnote>
  <w:endnote w:type="continuationSeparator" w:id="0">
    <w:p w:rsidR="007619B6" w:rsidRDefault="007619B6" w:rsidP="0072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B6" w:rsidRDefault="007619B6" w:rsidP="00727C24">
      <w:pPr>
        <w:spacing w:after="0" w:line="240" w:lineRule="auto"/>
      </w:pPr>
      <w:r>
        <w:separator/>
      </w:r>
    </w:p>
  </w:footnote>
  <w:footnote w:type="continuationSeparator" w:id="0">
    <w:p w:rsidR="007619B6" w:rsidRDefault="007619B6" w:rsidP="0072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689318"/>
    </w:sdtPr>
    <w:sdtEndPr/>
    <w:sdtContent>
      <w:p w:rsidR="00875633" w:rsidRDefault="00CC724E">
        <w:pPr>
          <w:pStyle w:val="ab"/>
          <w:jc w:val="center"/>
        </w:pPr>
        <w:r>
          <w:fldChar w:fldCharType="begin"/>
        </w:r>
        <w:r w:rsidR="00875633">
          <w:instrText>PAGE   \* MERGEFORMAT</w:instrText>
        </w:r>
        <w:r>
          <w:fldChar w:fldCharType="separate"/>
        </w:r>
        <w:r w:rsidR="00DE59F7">
          <w:rPr>
            <w:noProof/>
          </w:rPr>
          <w:t>2</w:t>
        </w:r>
        <w:r>
          <w:fldChar w:fldCharType="end"/>
        </w:r>
      </w:p>
    </w:sdtContent>
  </w:sdt>
  <w:p w:rsidR="00875633" w:rsidRDefault="008756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4E"/>
    <w:multiLevelType w:val="multilevel"/>
    <w:tmpl w:val="38B01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E2ACF"/>
    <w:multiLevelType w:val="multilevel"/>
    <w:tmpl w:val="FC04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D62D2"/>
    <w:multiLevelType w:val="hybridMultilevel"/>
    <w:tmpl w:val="6DE42190"/>
    <w:lvl w:ilvl="0" w:tplc="59C2E9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91F29"/>
    <w:multiLevelType w:val="hybridMultilevel"/>
    <w:tmpl w:val="FDE0018A"/>
    <w:lvl w:ilvl="0" w:tplc="2C2C1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85974"/>
    <w:multiLevelType w:val="hybridMultilevel"/>
    <w:tmpl w:val="8BC48ACE"/>
    <w:lvl w:ilvl="0" w:tplc="A82E79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23017"/>
    <w:multiLevelType w:val="hybridMultilevel"/>
    <w:tmpl w:val="7C72A51C"/>
    <w:lvl w:ilvl="0" w:tplc="4088FC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7398A"/>
    <w:multiLevelType w:val="multilevel"/>
    <w:tmpl w:val="4C0CE09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3" w:hanging="1800"/>
      </w:pPr>
      <w:rPr>
        <w:rFonts w:hint="default"/>
      </w:rPr>
    </w:lvl>
  </w:abstractNum>
  <w:abstractNum w:abstractNumId="7">
    <w:nsid w:val="5FE34697"/>
    <w:multiLevelType w:val="hybridMultilevel"/>
    <w:tmpl w:val="0414BCA0"/>
    <w:lvl w:ilvl="0" w:tplc="60BC6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15AF8"/>
    <w:multiLevelType w:val="multilevel"/>
    <w:tmpl w:val="671E7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F0220"/>
    <w:multiLevelType w:val="hybridMultilevel"/>
    <w:tmpl w:val="68EE08A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417C3"/>
    <w:multiLevelType w:val="hybridMultilevel"/>
    <w:tmpl w:val="D19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5"/>
    <w:rsid w:val="0001555F"/>
    <w:rsid w:val="00023DAA"/>
    <w:rsid w:val="00062B7E"/>
    <w:rsid w:val="000841C8"/>
    <w:rsid w:val="000B0AA4"/>
    <w:rsid w:val="000C5900"/>
    <w:rsid w:val="000F41CE"/>
    <w:rsid w:val="00107F02"/>
    <w:rsid w:val="0011190E"/>
    <w:rsid w:val="00121249"/>
    <w:rsid w:val="001A4775"/>
    <w:rsid w:val="001B1DA9"/>
    <w:rsid w:val="001C0E43"/>
    <w:rsid w:val="00262465"/>
    <w:rsid w:val="0026355C"/>
    <w:rsid w:val="00274EDD"/>
    <w:rsid w:val="002A7EEF"/>
    <w:rsid w:val="002B7FA2"/>
    <w:rsid w:val="002F4596"/>
    <w:rsid w:val="003534A2"/>
    <w:rsid w:val="003839F6"/>
    <w:rsid w:val="003C07EB"/>
    <w:rsid w:val="00427DB9"/>
    <w:rsid w:val="004855CA"/>
    <w:rsid w:val="004C7A64"/>
    <w:rsid w:val="004F0E4E"/>
    <w:rsid w:val="00504AEE"/>
    <w:rsid w:val="00551B8E"/>
    <w:rsid w:val="005A7386"/>
    <w:rsid w:val="005B4C15"/>
    <w:rsid w:val="005E4C23"/>
    <w:rsid w:val="006350B4"/>
    <w:rsid w:val="00647CD1"/>
    <w:rsid w:val="00727C24"/>
    <w:rsid w:val="007619B6"/>
    <w:rsid w:val="00784EEC"/>
    <w:rsid w:val="0079450F"/>
    <w:rsid w:val="007C6AA9"/>
    <w:rsid w:val="008452B2"/>
    <w:rsid w:val="008501AC"/>
    <w:rsid w:val="00872C8C"/>
    <w:rsid w:val="00875633"/>
    <w:rsid w:val="00882708"/>
    <w:rsid w:val="00893ECF"/>
    <w:rsid w:val="008A6CD8"/>
    <w:rsid w:val="008C4BF2"/>
    <w:rsid w:val="009034BD"/>
    <w:rsid w:val="00927A2A"/>
    <w:rsid w:val="00992EE3"/>
    <w:rsid w:val="00994771"/>
    <w:rsid w:val="009A7506"/>
    <w:rsid w:val="009E3D93"/>
    <w:rsid w:val="009F6351"/>
    <w:rsid w:val="00A0779C"/>
    <w:rsid w:val="00A35166"/>
    <w:rsid w:val="00A36BA8"/>
    <w:rsid w:val="00A40D42"/>
    <w:rsid w:val="00AB2B87"/>
    <w:rsid w:val="00BB4793"/>
    <w:rsid w:val="00BC3F53"/>
    <w:rsid w:val="00C11AA4"/>
    <w:rsid w:val="00C133DF"/>
    <w:rsid w:val="00C23996"/>
    <w:rsid w:val="00C63CE4"/>
    <w:rsid w:val="00C92A16"/>
    <w:rsid w:val="00CA1FC6"/>
    <w:rsid w:val="00CC724E"/>
    <w:rsid w:val="00CE1FAA"/>
    <w:rsid w:val="00CE4E16"/>
    <w:rsid w:val="00D26D45"/>
    <w:rsid w:val="00D4510E"/>
    <w:rsid w:val="00DA01AA"/>
    <w:rsid w:val="00DA75A2"/>
    <w:rsid w:val="00DB2842"/>
    <w:rsid w:val="00DC0443"/>
    <w:rsid w:val="00DD19E8"/>
    <w:rsid w:val="00DE59F7"/>
    <w:rsid w:val="00E473B0"/>
    <w:rsid w:val="00E624B3"/>
    <w:rsid w:val="00E7509E"/>
    <w:rsid w:val="00E8624F"/>
    <w:rsid w:val="00E916F8"/>
    <w:rsid w:val="00E972B5"/>
    <w:rsid w:val="00EA339A"/>
    <w:rsid w:val="00EB54FB"/>
    <w:rsid w:val="00F10FA3"/>
    <w:rsid w:val="00F132F0"/>
    <w:rsid w:val="00F4107D"/>
    <w:rsid w:val="00F5624D"/>
    <w:rsid w:val="00FA3766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727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727C24"/>
    <w:rPr>
      <w:vertAlign w:val="superscript"/>
    </w:rPr>
  </w:style>
  <w:style w:type="paragraph" w:customStyle="1" w:styleId="Nonformat">
    <w:name w:val="Nonformat"/>
    <w:basedOn w:val="a"/>
    <w:rsid w:val="008A6CD8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ar-SA"/>
    </w:rPr>
  </w:style>
  <w:style w:type="character" w:styleId="a9">
    <w:name w:val="line number"/>
    <w:basedOn w:val="a0"/>
    <w:uiPriority w:val="99"/>
    <w:semiHidden/>
    <w:unhideWhenUsed/>
    <w:rsid w:val="005A7386"/>
  </w:style>
  <w:style w:type="character" w:customStyle="1" w:styleId="blk">
    <w:name w:val="blk"/>
    <w:basedOn w:val="a0"/>
    <w:rsid w:val="00062B7E"/>
  </w:style>
  <w:style w:type="character" w:styleId="aa">
    <w:name w:val="Hyperlink"/>
    <w:basedOn w:val="a0"/>
    <w:uiPriority w:val="99"/>
    <w:semiHidden/>
    <w:unhideWhenUsed/>
    <w:rsid w:val="00062B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633"/>
  </w:style>
  <w:style w:type="paragraph" w:styleId="ad">
    <w:name w:val="footer"/>
    <w:basedOn w:val="a"/>
    <w:link w:val="ae"/>
    <w:uiPriority w:val="99"/>
    <w:unhideWhenUsed/>
    <w:rsid w:val="0087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633"/>
  </w:style>
  <w:style w:type="table" w:styleId="af">
    <w:name w:val="Table Grid"/>
    <w:basedOn w:val="a1"/>
    <w:uiPriority w:val="59"/>
    <w:rsid w:val="002F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727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727C24"/>
    <w:rPr>
      <w:vertAlign w:val="superscript"/>
    </w:rPr>
  </w:style>
  <w:style w:type="paragraph" w:customStyle="1" w:styleId="Nonformat">
    <w:name w:val="Nonformat"/>
    <w:basedOn w:val="a"/>
    <w:rsid w:val="008A6CD8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ar-SA"/>
    </w:rPr>
  </w:style>
  <w:style w:type="character" w:styleId="a9">
    <w:name w:val="line number"/>
    <w:basedOn w:val="a0"/>
    <w:uiPriority w:val="99"/>
    <w:semiHidden/>
    <w:unhideWhenUsed/>
    <w:rsid w:val="005A7386"/>
  </w:style>
  <w:style w:type="character" w:customStyle="1" w:styleId="blk">
    <w:name w:val="blk"/>
    <w:basedOn w:val="a0"/>
    <w:rsid w:val="00062B7E"/>
  </w:style>
  <w:style w:type="character" w:styleId="aa">
    <w:name w:val="Hyperlink"/>
    <w:basedOn w:val="a0"/>
    <w:uiPriority w:val="99"/>
    <w:semiHidden/>
    <w:unhideWhenUsed/>
    <w:rsid w:val="00062B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633"/>
  </w:style>
  <w:style w:type="paragraph" w:styleId="ad">
    <w:name w:val="footer"/>
    <w:basedOn w:val="a"/>
    <w:link w:val="ae"/>
    <w:uiPriority w:val="99"/>
    <w:unhideWhenUsed/>
    <w:rsid w:val="0087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633"/>
  </w:style>
  <w:style w:type="table" w:styleId="af">
    <w:name w:val="Table Grid"/>
    <w:basedOn w:val="a1"/>
    <w:uiPriority w:val="59"/>
    <w:rsid w:val="002F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03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5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7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0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8553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17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2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4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Arm306-04</cp:lastModifiedBy>
  <cp:revision>2</cp:revision>
  <cp:lastPrinted>2019-04-22T07:37:00Z</cp:lastPrinted>
  <dcterms:created xsi:type="dcterms:W3CDTF">2024-06-17T09:38:00Z</dcterms:created>
  <dcterms:modified xsi:type="dcterms:W3CDTF">2024-06-17T09:38:00Z</dcterms:modified>
</cp:coreProperties>
</file>