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70" w:before="270"/>
        <w:ind w:firstLine="0" w:left="0" w:right="0"/>
        <w:rPr>
          <w:b w:val="1"/>
          <w:sz w:val="36"/>
        </w:rPr>
      </w:pPr>
      <w:r>
        <w:rPr>
          <w:b w:val="1"/>
          <w:sz w:val="36"/>
        </w:rPr>
        <w:t>Порядок ознакомления в ГУЗ «ЛОЦИБ» пациента либо его законного представителя с медицинской документацией, отражающей состояние здоровья пациента</w:t>
      </w:r>
    </w:p>
    <w:p w14:paraId="02000000">
      <w:pPr>
        <w:spacing w:after="270" w:before="270"/>
        <w:ind w:firstLine="0" w:left="0" w:right="0"/>
        <w:rPr>
          <w:b w:val="1"/>
          <w:sz w:val="36"/>
        </w:rPr>
      </w:pPr>
    </w:p>
    <w:p w14:paraId="03000000">
      <w:pPr>
        <w:numPr>
          <w:ilvl w:val="0"/>
          <w:numId w:val="1"/>
        </w:numPr>
        <w:spacing w:after="269" w:before="269"/>
        <w:ind w:firstLine="0" w:left="600" w:right="0"/>
        <w:jc w:val="both"/>
      </w:pPr>
      <w:r>
        <w:rPr>
          <w:rFonts w:ascii="times new roman" w:hAnsi="times new roman"/>
          <w:sz w:val="24"/>
        </w:rPr>
        <w:t>Настоящий Порядок устанавливает правила ознакомления пациента либо его законного представителя с оригиналами медицинской документации, отражающей состояние здоровья пациента и находящейся на рассмотрении в ГУЗ «ЛОЦИБ»</w:t>
      </w:r>
    </w:p>
    <w:p w14:paraId="04000000">
      <w:pPr>
        <w:numPr>
          <w:ilvl w:val="0"/>
          <w:numId w:val="1"/>
        </w:numPr>
        <w:spacing w:after="269" w:before="269"/>
        <w:ind w:firstLine="0" w:left="600" w:right="0"/>
        <w:jc w:val="both"/>
      </w:pPr>
      <w:r>
        <w:rPr>
          <w:rFonts w:ascii="times new roman" w:hAnsi="times new roman"/>
          <w:sz w:val="24"/>
        </w:rPr>
        <w:t>Основаниями для ознакомления пациента либо его законного представителя с медицинской документацией является поступление в ГУЗ «ЛОЦИБ» от пациента либо его законного представителя письменного запроса о предоставлении медицинской документации для ознакомления (далее - письменный запрос).</w:t>
      </w:r>
    </w:p>
    <w:p w14:paraId="05000000">
      <w:pPr>
        <w:numPr>
          <w:ilvl w:val="0"/>
          <w:numId w:val="1"/>
        </w:numPr>
        <w:spacing w:after="269" w:before="269"/>
        <w:ind w:firstLine="0" w:left="600" w:right="0"/>
        <w:jc w:val="both"/>
      </w:pPr>
      <w:r>
        <w:rPr>
          <w:rFonts w:ascii="times new roman" w:hAnsi="times new roman"/>
          <w:sz w:val="24"/>
        </w:rPr>
        <w:t>Письменный запрос содержит следующие сведения:</w:t>
      </w:r>
    </w:p>
    <w:p w14:paraId="06000000">
      <w:pPr>
        <w:spacing w:after="269" w:before="269"/>
        <w:ind w:firstLine="0" w:left="0" w:right="0"/>
        <w:jc w:val="both"/>
      </w:pPr>
      <w:r>
        <w:rPr>
          <w:rFonts w:ascii="times new roman" w:hAnsi="times new roman"/>
          <w:sz w:val="24"/>
        </w:rPr>
        <w:t>       а) фамилия, имя и отчество (при наличии) пациента;</w:t>
      </w:r>
    </w:p>
    <w:p w14:paraId="07000000">
      <w:pPr>
        <w:spacing w:after="269" w:before="269"/>
        <w:ind w:firstLine="0" w:left="0" w:right="0"/>
        <w:jc w:val="both"/>
      </w:pPr>
      <w:r>
        <w:rPr>
          <w:rFonts w:ascii="times new roman" w:hAnsi="times new roman"/>
          <w:sz w:val="24"/>
        </w:rPr>
        <w:t>       б) фамилия, имя и отчество (при наличии) законного представителя пациента;</w:t>
      </w:r>
    </w:p>
    <w:p w14:paraId="08000000">
      <w:pPr>
        <w:spacing w:after="269" w:before="269"/>
        <w:ind w:firstLine="0" w:left="0" w:right="0"/>
        <w:jc w:val="both"/>
      </w:pPr>
      <w:r>
        <w:rPr>
          <w:rFonts w:ascii="times new roman" w:hAnsi="times new roman"/>
          <w:sz w:val="24"/>
        </w:rPr>
        <w:t>       в) место жительства (пребывания) пациента;</w:t>
      </w:r>
    </w:p>
    <w:p w14:paraId="09000000">
      <w:pPr>
        <w:spacing w:after="269" w:before="269"/>
        <w:ind w:firstLine="0" w:left="0" w:right="0"/>
        <w:jc w:val="both"/>
      </w:pPr>
      <w:r>
        <w:rPr>
          <w:rFonts w:ascii="times new roman" w:hAnsi="times new roman"/>
          <w:sz w:val="24"/>
        </w:rPr>
        <w:t>       г) реквизиты документа, удостоверяющего личность пациента;</w:t>
      </w:r>
    </w:p>
    <w:p w14:paraId="0A000000">
      <w:pPr>
        <w:spacing w:after="269" w:before="269"/>
        <w:ind w:firstLine="0" w:left="0" w:right="0"/>
        <w:jc w:val="both"/>
      </w:pPr>
      <w:r>
        <w:rPr>
          <w:rFonts w:ascii="times new roman" w:hAnsi="times new roman"/>
          <w:sz w:val="24"/>
        </w:rPr>
        <w:t>       д) реквизиты документа, удостоверяющего личность законного представителя пациента (при наличии);</w:t>
      </w:r>
    </w:p>
    <w:p w14:paraId="0B000000">
      <w:pPr>
        <w:spacing w:after="269" w:before="269"/>
        <w:ind w:firstLine="0" w:left="0" w:right="0"/>
        <w:jc w:val="both"/>
      </w:pPr>
      <w:r>
        <w:rPr>
          <w:rFonts w:ascii="times new roman" w:hAnsi="times new roman"/>
          <w:sz w:val="24"/>
        </w:rPr>
        <w:t>       е) реквизиты документа, подтверждающего полномочия законного представителя пациента (при наличии);</w:t>
      </w:r>
    </w:p>
    <w:p w14:paraId="0C000000">
      <w:pPr>
        <w:spacing w:after="269" w:before="269"/>
        <w:ind w:firstLine="0" w:left="0" w:right="0"/>
        <w:jc w:val="both"/>
      </w:pPr>
      <w:r>
        <w:rPr>
          <w:rFonts w:ascii="times new roman" w:hAnsi="times new roman"/>
          <w:sz w:val="24"/>
        </w:rPr>
        <w:t>      ж) период оказания пациенту медицинской помощи в ГУЗ «ЛОЦИБ», за который пациент либо его законный представитель желает ознакомиться с медицинской документацией;</w:t>
      </w:r>
    </w:p>
    <w:p w14:paraId="0D000000">
      <w:pPr>
        <w:spacing w:after="269" w:before="269"/>
        <w:ind w:firstLine="0" w:left="0" w:right="0"/>
        <w:jc w:val="both"/>
      </w:pPr>
      <w:r>
        <w:rPr>
          <w:rFonts w:ascii="times new roman" w:hAnsi="times new roman"/>
          <w:sz w:val="24"/>
        </w:rPr>
        <w:t>       з) почтовый адрес для направления письменного ответа;</w:t>
      </w:r>
    </w:p>
    <w:p w14:paraId="0E000000">
      <w:pPr>
        <w:spacing w:after="269" w:before="269"/>
        <w:ind w:firstLine="0" w:left="0" w:right="0"/>
        <w:jc w:val="both"/>
      </w:pPr>
      <w:r>
        <w:rPr>
          <w:rFonts w:ascii="times new roman" w:hAnsi="times new roman"/>
          <w:sz w:val="24"/>
        </w:rPr>
        <w:t>       и) номер контактного телефона (при наличии).</w:t>
      </w:r>
    </w:p>
    <w:p w14:paraId="0F000000">
      <w:pPr>
        <w:numPr>
          <w:ilvl w:val="0"/>
          <w:numId w:val="2"/>
        </w:numPr>
        <w:spacing w:after="269" w:before="269"/>
        <w:ind w:firstLine="0" w:left="600" w:right="0"/>
        <w:jc w:val="both"/>
      </w:pPr>
      <w:r>
        <w:rPr>
          <w:rFonts w:ascii="times new roman" w:hAnsi="times new roman"/>
          <w:sz w:val="24"/>
        </w:rPr>
        <w:t>Рассмотрение письменных запросов осуществляется главным врачом ГУЗ «ЛОЦИБ» или заместителем главного врача по медицинской части</w:t>
      </w:r>
    </w:p>
    <w:p w14:paraId="10000000">
      <w:pPr>
        <w:numPr>
          <w:ilvl w:val="0"/>
          <w:numId w:val="2"/>
        </w:numPr>
        <w:spacing w:after="269" w:before="269"/>
        <w:ind w:firstLine="0" w:left="600" w:right="0"/>
        <w:jc w:val="both"/>
      </w:pPr>
      <w:r>
        <w:rPr>
          <w:rFonts w:ascii="times new roman" w:hAnsi="times new roman"/>
          <w:sz w:val="24"/>
        </w:rPr>
        <w:t>Ознакомление пациента либо его законного представителя с медицинской документацией осуществляется в помещении актового зала, определенном для ознакомления пациента либо его законного представителя с медицинской документацией (далее - помещение для ознакомления с медицинской документацией).</w:t>
      </w:r>
    </w:p>
    <w:p w14:paraId="11000000">
      <w:pPr>
        <w:numPr>
          <w:ilvl w:val="0"/>
          <w:numId w:val="2"/>
        </w:numPr>
        <w:spacing w:after="269" w:before="269"/>
        <w:ind w:firstLine="0" w:left="600" w:right="0"/>
        <w:jc w:val="both"/>
      </w:pPr>
      <w:r>
        <w:rPr>
          <w:rFonts w:ascii="times new roman" w:hAnsi="times new roman"/>
          <w:sz w:val="24"/>
        </w:rPr>
        <w:t>Заведующим отделениями лечения и профилактики ВИЧ-инфекции Тонких О. С., хронических инфекций Кузнецовой Л.В., дневным стационаром Дмитренко М.А. перед передачей пациенту или его законному представителю для ознакомления оригинала медицинской документации обеспечивать сохранение копии медицинской документации на бумажном носителе.</w:t>
      </w:r>
    </w:p>
    <w:p w14:paraId="12000000">
      <w:pPr>
        <w:spacing w:after="269" w:before="269"/>
        <w:ind w:firstLine="0" w:left="0" w:right="0"/>
        <w:jc w:val="both"/>
      </w:pPr>
      <w:r>
        <w:rPr>
          <w:rFonts w:ascii="times new roman" w:hAnsi="times new roman"/>
          <w:sz w:val="24"/>
        </w:rPr>
        <w:t>       До сведения пациента либо его законного представителя (при наличии) в устной форме доводится информация о необходимости аккуратного и бережного обращения с предоставленной для             ознакомления медицинской документацией.</w:t>
      </w:r>
    </w:p>
    <w:p w14:paraId="13000000">
      <w:pPr>
        <w:numPr>
          <w:ilvl w:val="0"/>
          <w:numId w:val="3"/>
        </w:numPr>
        <w:spacing w:after="269" w:before="269"/>
        <w:ind w:firstLine="0" w:left="600" w:right="0"/>
        <w:jc w:val="both"/>
      </w:pPr>
      <w:r>
        <w:rPr>
          <w:rFonts w:ascii="times new roman" w:hAnsi="times new roman"/>
          <w:sz w:val="24"/>
        </w:rPr>
        <w:t>График работы помещения для ознакомления с медицинской документацией устанавливается главным врачом ГУЗ «ЛОЦИБ» с учетом графика работы ГУЗ «ЛОЦИБ» и медицинских работников.</w:t>
      </w:r>
    </w:p>
    <w:p w14:paraId="14000000">
      <w:pPr>
        <w:numPr>
          <w:ilvl w:val="0"/>
          <w:numId w:val="3"/>
        </w:numPr>
        <w:spacing w:after="269" w:before="269"/>
        <w:ind w:firstLine="0" w:left="600" w:right="0"/>
        <w:jc w:val="both"/>
      </w:pPr>
      <w:r>
        <w:rPr>
          <w:rFonts w:ascii="times new roman" w:hAnsi="times new roman"/>
          <w:sz w:val="24"/>
        </w:rPr>
        <w:t>В помещении для ознакомления с медицинской документацией ведутся следующие учетные документы:</w:t>
      </w:r>
    </w:p>
    <w:p w14:paraId="15000000">
      <w:pPr>
        <w:spacing w:after="269" w:before="269"/>
        <w:ind w:firstLine="0" w:left="0" w:right="0"/>
        <w:jc w:val="both"/>
      </w:pPr>
      <w:r>
        <w:rPr>
          <w:rFonts w:ascii="times new roman" w:hAnsi="times new roman"/>
          <w:sz w:val="24"/>
        </w:rPr>
        <w:t>       а) Журнал предварительной записи посещений кабинета для ознакомления с медицинской документацией (далее - журнал предварительной записи);</w:t>
      </w:r>
    </w:p>
    <w:p w14:paraId="16000000">
      <w:pPr>
        <w:spacing w:after="269" w:before="269"/>
        <w:ind w:firstLine="0" w:left="0" w:right="0"/>
        <w:jc w:val="both"/>
      </w:pPr>
      <w:r>
        <w:rPr>
          <w:rFonts w:ascii="times new roman" w:hAnsi="times new roman"/>
          <w:sz w:val="24"/>
        </w:rPr>
        <w:t>       б) Журнал учета работы кабинета для ознакомления с медицинской документацией (далее - журнал учета работы помещения).</w:t>
      </w:r>
    </w:p>
    <w:p w14:paraId="17000000">
      <w:pPr>
        <w:numPr>
          <w:ilvl w:val="0"/>
          <w:numId w:val="4"/>
        </w:numPr>
        <w:spacing w:after="269" w:before="269"/>
        <w:ind w:firstLine="0" w:left="600" w:right="0"/>
        <w:jc w:val="both"/>
      </w:pPr>
      <w:r>
        <w:rPr>
          <w:rFonts w:ascii="times new roman" w:hAnsi="times new roman"/>
          <w:sz w:val="24"/>
        </w:rPr>
        <w:t>В журнал предварительной записи вносятся следующие сведения:</w:t>
      </w:r>
    </w:p>
    <w:p w14:paraId="18000000">
      <w:pPr>
        <w:spacing w:after="269" w:before="269"/>
        <w:ind w:firstLine="0" w:left="0" w:right="0"/>
        <w:jc w:val="both"/>
      </w:pPr>
      <w:r>
        <w:rPr>
          <w:rFonts w:ascii="times new roman" w:hAnsi="times new roman"/>
          <w:sz w:val="24"/>
        </w:rPr>
        <w:t>       а) фамилия, имя и отчество (при наличии) пациента;</w:t>
      </w:r>
    </w:p>
    <w:p w14:paraId="19000000">
      <w:pPr>
        <w:spacing w:after="269" w:before="269"/>
        <w:ind w:firstLine="0" w:left="0" w:right="0"/>
        <w:jc w:val="both"/>
      </w:pPr>
      <w:r>
        <w:rPr>
          <w:rFonts w:ascii="times new roman" w:hAnsi="times new roman"/>
          <w:sz w:val="24"/>
        </w:rPr>
        <w:t>       б) число, месяц, год рождения пациента;</w:t>
      </w:r>
    </w:p>
    <w:p w14:paraId="1A000000">
      <w:pPr>
        <w:spacing w:after="269" w:before="269"/>
        <w:ind w:firstLine="0" w:left="0" w:right="0"/>
        <w:jc w:val="both"/>
      </w:pPr>
      <w:r>
        <w:rPr>
          <w:rFonts w:ascii="times new roman" w:hAnsi="times new roman"/>
          <w:sz w:val="24"/>
        </w:rPr>
        <w:t>       в) место жительства (пребывания) пациента;</w:t>
      </w:r>
    </w:p>
    <w:p w14:paraId="1B000000">
      <w:pPr>
        <w:spacing w:after="269" w:before="269"/>
        <w:ind w:firstLine="0" w:left="0" w:right="0"/>
        <w:jc w:val="both"/>
      </w:pPr>
      <w:r>
        <w:rPr>
          <w:rFonts w:ascii="times new roman" w:hAnsi="times new roman"/>
          <w:sz w:val="24"/>
        </w:rPr>
        <w:t>       г) дата регистрации письменного запроса пациента либо его законного представителя;</w:t>
      </w:r>
    </w:p>
    <w:p w14:paraId="1C000000">
      <w:pPr>
        <w:spacing w:after="269" w:before="269"/>
        <w:ind w:firstLine="0" w:left="0" w:right="0"/>
        <w:jc w:val="both"/>
      </w:pPr>
      <w:r>
        <w:rPr>
          <w:rFonts w:ascii="times new roman" w:hAnsi="times new roman"/>
          <w:sz w:val="24"/>
        </w:rPr>
        <w:t>      д) период оказания пациенту медицинской помощи в ГУЗ «ЛОЦИБ», за который пациент либо его законный представитель желает ознакомиться с медицинской документацией;</w:t>
      </w:r>
    </w:p>
    <w:p w14:paraId="1D000000">
      <w:pPr>
        <w:spacing w:after="269" w:before="269"/>
        <w:ind w:firstLine="0" w:left="0" w:right="0"/>
        <w:jc w:val="both"/>
      </w:pPr>
      <w:r>
        <w:rPr>
          <w:rFonts w:ascii="times new roman" w:hAnsi="times new roman"/>
          <w:sz w:val="24"/>
        </w:rPr>
        <w:t>      е) предварительные дата и время посещения пациентом либо его законным представителем помещения для ознакомления с медицинской документацией.</w:t>
      </w:r>
    </w:p>
    <w:p w14:paraId="1E000000">
      <w:pPr>
        <w:numPr>
          <w:ilvl w:val="0"/>
          <w:numId w:val="5"/>
        </w:numPr>
        <w:spacing w:after="269" w:before="269"/>
        <w:ind w:firstLine="0" w:left="600" w:right="0"/>
        <w:jc w:val="both"/>
      </w:pPr>
      <w:r>
        <w:rPr>
          <w:rFonts w:ascii="times new roman" w:hAnsi="times new roman"/>
          <w:sz w:val="24"/>
        </w:rPr>
        <w:t>В Журнал учета работы помещения вносятся следующие сведения:</w:t>
      </w:r>
    </w:p>
    <w:p w14:paraId="1F000000">
      <w:pPr>
        <w:spacing w:after="269" w:before="269"/>
        <w:ind w:firstLine="0" w:left="0" w:right="0"/>
        <w:jc w:val="both"/>
      </w:pPr>
      <w:r>
        <w:rPr>
          <w:rFonts w:ascii="times new roman" w:hAnsi="times new roman"/>
          <w:sz w:val="24"/>
        </w:rPr>
        <w:t>       а) дата и время посещения пациентом либо его законным представителем кабинета для ознакомления с медицинской документацией;</w:t>
      </w:r>
    </w:p>
    <w:p w14:paraId="20000000">
      <w:pPr>
        <w:spacing w:after="269" w:before="269"/>
        <w:ind w:firstLine="0" w:left="0" w:right="0"/>
        <w:jc w:val="both"/>
      </w:pPr>
      <w:r>
        <w:rPr>
          <w:rFonts w:ascii="times new roman" w:hAnsi="times new roman"/>
          <w:sz w:val="24"/>
        </w:rPr>
        <w:t>       б) время выдачи медицинской документации на руки пациенту либо его законному представителю и ее возврата;</w:t>
      </w:r>
    </w:p>
    <w:p w14:paraId="21000000">
      <w:pPr>
        <w:spacing w:after="269" w:before="269"/>
        <w:ind w:firstLine="0" w:left="0" w:right="0"/>
        <w:jc w:val="both"/>
      </w:pPr>
      <w:r>
        <w:rPr>
          <w:rFonts w:ascii="times new roman" w:hAnsi="times new roman"/>
          <w:sz w:val="24"/>
        </w:rPr>
        <w:t>       в) фамилия, имя, отчество (при наличии) пациента либо его законного представителя, получившего на руки медицинскую документацию;</w:t>
      </w:r>
    </w:p>
    <w:p w14:paraId="22000000">
      <w:pPr>
        <w:spacing w:after="269" w:before="269"/>
        <w:ind w:firstLine="0" w:left="0" w:right="0"/>
        <w:jc w:val="both"/>
      </w:pPr>
      <w:r>
        <w:rPr>
          <w:rFonts w:ascii="times new roman" w:hAnsi="times new roman"/>
          <w:sz w:val="24"/>
        </w:rPr>
        <w:t>       г) реквизиты документа, удостоверяющего личность пациента либо его законного представителя (сведения заполняются на основании документа, удостоверяющего личность пациента либо                 его  законного представителя);</w:t>
      </w:r>
    </w:p>
    <w:p w14:paraId="23000000">
      <w:pPr>
        <w:spacing w:after="269" w:before="269"/>
        <w:ind w:firstLine="0" w:left="0" w:right="0"/>
        <w:jc w:val="both"/>
      </w:pPr>
      <w:r>
        <w:rPr>
          <w:rFonts w:ascii="times new roman" w:hAnsi="times new roman"/>
          <w:sz w:val="24"/>
        </w:rPr>
        <w:t>      д) реквизиты документа, подтверждающего полномочия законного представителя пациента (сведения заполняются на основании документа, подтверждающего полномочия законного                             представителя пациента);</w:t>
      </w:r>
    </w:p>
    <w:p w14:paraId="24000000">
      <w:pPr>
        <w:spacing w:after="269" w:before="269"/>
        <w:ind w:firstLine="0" w:left="0" w:right="0"/>
        <w:jc w:val="both"/>
      </w:pPr>
      <w:r>
        <w:rPr>
          <w:rFonts w:ascii="times new roman" w:hAnsi="times new roman"/>
          <w:sz w:val="24"/>
        </w:rPr>
        <w:t>       е) фамилия, имя, отчество (при наличии) лечащего врача или другого медицинского работника, принимающего непосредственное участие в медицинском обследовании и лечении пациента;</w:t>
      </w:r>
    </w:p>
    <w:p w14:paraId="25000000">
      <w:pPr>
        <w:spacing w:after="269" w:before="269"/>
        <w:ind w:firstLine="0" w:left="0" w:right="0"/>
        <w:jc w:val="both"/>
      </w:pPr>
      <w:r>
        <w:rPr>
          <w:rFonts w:ascii="times new roman" w:hAnsi="times new roman"/>
          <w:sz w:val="24"/>
        </w:rPr>
        <w:t>      ж) вид выданной на руки пациенту либо его законному представителю медицинской документации;</w:t>
      </w:r>
    </w:p>
    <w:p w14:paraId="26000000">
      <w:pPr>
        <w:spacing w:after="269" w:before="269"/>
        <w:ind w:firstLine="0" w:left="0" w:right="0"/>
        <w:jc w:val="both"/>
      </w:pPr>
      <w:r>
        <w:rPr>
          <w:rFonts w:ascii="times new roman" w:hAnsi="times new roman"/>
          <w:sz w:val="24"/>
        </w:rPr>
        <w:t>       з) личная подпись пациента либо его законного представителя об ознакомлении с медицинской документацией.</w:t>
      </w:r>
    </w:p>
    <w:p w14:paraId="27000000">
      <w:pPr>
        <w:numPr>
          <w:ilvl w:val="0"/>
          <w:numId w:val="6"/>
        </w:numPr>
        <w:spacing w:after="269" w:before="269"/>
        <w:ind w:firstLine="0" w:left="600" w:right="0"/>
        <w:jc w:val="both"/>
      </w:pPr>
      <w:r>
        <w:rPr>
          <w:rFonts w:ascii="times new roman" w:hAnsi="times new roman"/>
          <w:sz w:val="24"/>
        </w:rPr>
        <w:t xml:space="preserve">Предварительные дата и время посещения пациентом либо его законным представителем кабинета для ознакомления с медицинской документацией, предусмотренные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"http://locib48.ru/index.php/dlya-patsientov/poryadok-oznakomleniya-v-guz-lotsib-patsienta-libo-ego-zakonnogo-predstavitelya-s-meditsinskoj-dokumentatsiej-otrazhayushchej-sostoyanie-zdorov-ya-patsienta#P60"</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подпунктом "е" пункта 9</w:t>
      </w:r>
      <w:r>
        <w:rPr>
          <w:rFonts w:ascii="times new roman" w:hAnsi="times new roman"/>
          <w:color w:val="0000EE"/>
          <w:sz w:val="24"/>
          <w:u w:color="000000" w:val="single"/>
        </w:rPr>
        <w:fldChar w:fldCharType="end"/>
      </w:r>
      <w:r>
        <w:rPr>
          <w:rFonts w:ascii="times new roman" w:hAnsi="times new roman"/>
          <w:sz w:val="24"/>
        </w:rPr>
        <w:t xml:space="preserve"> настоящего Порядка, устанавливаются с учетом графика работы помещения для ознакомления с медицинской документацией и числа поступивших письменных запросов.</w:t>
      </w:r>
    </w:p>
    <w:p w14:paraId="28000000">
      <w:pPr>
        <w:spacing w:after="269" w:before="269"/>
        <w:ind w:firstLine="0" w:left="0" w:right="0"/>
        <w:jc w:val="both"/>
      </w:pPr>
      <w:r>
        <w:rPr>
          <w:rFonts w:ascii="times new roman" w:hAnsi="times new roman"/>
          <w:sz w:val="24"/>
        </w:rPr>
        <w:t xml:space="preserve">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ГУЗ «ЛОЦИБ» письменного запроса не должен превышать сроков, установленных требованиями Федерального </w:t>
      </w:r>
      <w:r>
        <w:rPr>
          <w:rFonts w:ascii="times new roman" w:hAnsi="times new roman"/>
          <w:color w:val="0000EE"/>
          <w:sz w:val="24"/>
          <w:u w:color="000000" w:val="single"/>
        </w:rPr>
        <w:fldChar w:fldCharType="begin"/>
      </w:r>
      <w:r>
        <w:rPr>
          <w:rFonts w:ascii="times new roman" w:hAnsi="times new roman"/>
          <w:color w:val="0000EE"/>
          <w:sz w:val="24"/>
          <w:u w:color="000000" w:val="single"/>
        </w:rPr>
        <w:instrText>HYPERLINK "consultantplus://offline/ref=881CA125F874FB0B9B03CC4EB1C55090C974B144B0D54E3FA126DDEE3Cu5DBF"</w:instrText>
      </w:r>
      <w:r>
        <w:rPr>
          <w:rFonts w:ascii="times new roman" w:hAnsi="times new roman"/>
          <w:color w:val="0000EE"/>
          <w:sz w:val="24"/>
          <w:u w:color="000000" w:val="single"/>
        </w:rPr>
        <w:fldChar w:fldCharType="separate"/>
      </w:r>
      <w:r>
        <w:rPr>
          <w:rFonts w:ascii="times new roman" w:hAnsi="times new roman"/>
          <w:color w:val="0000EE"/>
          <w:sz w:val="24"/>
          <w:u w:color="000000" w:val="single"/>
        </w:rPr>
        <w:t>закон</w:t>
      </w:r>
      <w:r>
        <w:rPr>
          <w:rFonts w:ascii="times new roman" w:hAnsi="times new roman"/>
          <w:color w:val="0000EE"/>
          <w:sz w:val="24"/>
          <w:u w:color="000000" w:val="single"/>
        </w:rPr>
        <w:fldChar w:fldCharType="end"/>
      </w:r>
      <w:r>
        <w:rPr>
          <w:rFonts w:ascii="times new roman" w:hAnsi="times new roman"/>
          <w:sz w:val="24"/>
        </w:rPr>
        <w:t>а от 2 мая 2006 года N 59-ФЗ "О порядке рассмотрения обращений граждан Российской Федерации".</w:t>
      </w:r>
    </w:p>
    <w:p w14:paraId="29000000">
      <w:pPr>
        <w:numPr>
          <w:ilvl w:val="0"/>
          <w:numId w:val="7"/>
        </w:numPr>
        <w:spacing w:after="269" w:before="269"/>
        <w:ind w:firstLine="0" w:left="600" w:right="0"/>
        <w:jc w:val="both"/>
      </w:pPr>
      <w:r>
        <w:rPr>
          <w:rFonts w:ascii="times new roman" w:hAnsi="times new roman"/>
          <w:sz w:val="24"/>
        </w:rPr>
        <w:t>При оказании первичной медико-санитарной помощи в амбулаторных условиях пациент имеет право ознакомиться с записями, сделанными медицинским работником в медицинской документации во время приема (посещения на дому).</w:t>
      </w:r>
    </w:p>
    <w:p w14:paraId="2A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2024-05-14T12:39:29Z</dcterms:modified>
</cp:coreProperties>
</file>